
<file path=[Content_Types].xml><?xml version="1.0" encoding="utf-8"?>
<Types xmlns="http://schemas.openxmlformats.org/package/2006/content-types">
  <Default ContentType="application/xml" Extension="xml"/>
  <Default ContentType="application/vnd.openxmlformats-officedocument.obfuscatedFont" Extension="od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Style w:val="Heading1"/>
        <w:keepNext w:val="0"/>
        <w:keepLines w:val="0"/>
        <w:spacing w:before="480" w:lineRule="auto"/>
        <w:rPr>
          <w:b w:val="1"/>
          <w:bCs w:val="1"/>
          <w:sz w:val="46"/>
          <w:szCs w:val="46"/>
        </w:rPr>
      </w:pPr>
      <w:bookmarkStart w:colFirst="0" w:colLast="0" w:name="_pe7ecnpnp0s4" w:id="0"/>
      <w:bookmarkEnd w:id="0"/>
      <w:r w:rsidDel="00000000" w:rsidR="00000000" w:rsidRPr="00000000">
        <w:rPr>
          <w:b w:val="1"/>
          <w:bCs w:val="1"/>
          <w:sz w:val="46"/>
          <w:szCs w:val="46"/>
          <w:rtl w:val="0"/>
        </w:rPr>
        <w:t xml:space="preserve">Turning Showers into Satoshis: Superheat H1 Brings Bitcoin Mining to Your Home</w:t>
      </w:r>
    </w:p>
    <w:p w:rsidR="00000000" w:rsidDel="00000000" w:rsidP="00000000" w:rsidRDefault="00000000" w:rsidRPr="00000000" w14:paraId="00000002">
      <w:pPr>
        <w:spacing w:after="240" w:before="240" w:lineRule="auto"/>
        <w:rPr>
          <w:b w:val="1"/>
          <w:bCs w:val="1"/>
        </w:rPr>
      </w:pPr>
      <w:r w:rsidDel="00000000" w:rsidR="00000000" w:rsidRPr="00000000">
        <w:rPr>
          <w:b w:val="1"/>
          <w:bCs w:val="1"/>
          <w:rtl w:val="0"/>
        </w:rPr>
        <w:t xml:space="preserve">FOR IMMEDIATE RELEASE</w:t>
        <w:br w:type="textWrapping"/>
        <w:t xml:space="preserve">Las Vegas, NV — January 2026</w:t>
      </w:r>
    </w:p>
    <w:p w:rsidR="00000000" w:rsidDel="00000000" w:rsidP="00000000" w:rsidRDefault="00000000" w:rsidRPr="00000000" w14:paraId="00000003">
      <w:pPr>
        <w:pStyle w:val="Heading2"/>
        <w:keepNext w:val="0"/>
        <w:keepLines w:val="0"/>
        <w:spacing w:after="240" w:before="240" w:lineRule="auto"/>
        <w:rPr>
          <w:b w:val="1"/>
          <w:bCs w:val="1"/>
          <w:sz w:val="26"/>
          <w:szCs w:val="26"/>
        </w:rPr>
      </w:pPr>
      <w:bookmarkStart w:colFirst="0" w:colLast="0" w:name="_g0miira6tas0" w:id="1"/>
      <w:bookmarkEnd w:id="1"/>
      <w:r w:rsidDel="00000000" w:rsidR="00000000" w:rsidRPr="00000000">
        <w:rPr>
          <w:b w:val="1"/>
          <w:bCs w:val="1"/>
          <w:sz w:val="26"/>
          <w:szCs w:val="26"/>
          <w:rtl w:val="0"/>
        </w:rPr>
        <w:t xml:space="preserve">Reclaiming Proof-of-Work Heat: The World’s First Bitcoin-Integrated Water Heater</w:t>
      </w:r>
    </w:p>
    <w:p w:rsidR="00000000" w:rsidDel="00000000" w:rsidP="00000000" w:rsidRDefault="00000000" w:rsidRPr="00000000" w14:paraId="00000004">
      <w:pPr>
        <w:spacing w:after="240" w:before="240" w:lineRule="auto"/>
        <w:rPr/>
      </w:pPr>
      <w:r w:rsidDel="00000000" w:rsidR="00000000" w:rsidRPr="00000000">
        <w:rPr>
          <w:rtl w:val="0"/>
        </w:rPr>
        <w:t xml:space="preserve">Superheat today announced the Superheat H1, the first residential water heater powered by repurposed Bitcoin mining heat, turning a traditionally wasted byproduct into a practical household resource. Debuting at CES 2026, the H1 is one of the first consumer appliances designed around the thermodynamic realities of Bitcoin’s Proof of Work, bringing digital infrastructure into everyday life in a tangible and beneficial way.</w:t>
      </w:r>
    </w:p>
    <w:p w:rsidR="00000000" w:rsidDel="00000000" w:rsidP="00000000" w:rsidRDefault="00000000" w:rsidRPr="00000000" w14:paraId="00000005">
      <w:pPr>
        <w:spacing w:after="240" w:before="240" w:lineRule="auto"/>
        <w:rPr/>
      </w:pPr>
      <w:r w:rsidDel="00000000" w:rsidR="00000000" w:rsidRPr="00000000">
        <w:rPr>
          <w:rtl w:val="0"/>
        </w:rPr>
        <w:t xml:space="preserve">Instead of expelling mining heat into the air, the H1 captures it and reroutes it into the household's hot-water system. This allows a single appliance to provide daily utility while quietly earning Bitcoin in the background. The H1 draws the same electrical load as a typical water heater, enabling households to accumulate Satoshis without increasing their power usage.</w:t>
      </w:r>
    </w:p>
    <w:p w:rsidR="00000000" w:rsidDel="00000000" w:rsidP="00000000" w:rsidRDefault="00000000" w:rsidRPr="00000000" w14:paraId="00000006">
      <w:pPr>
        <w:spacing w:after="240" w:before="240" w:lineRule="auto"/>
        <w:rPr/>
      </w:pPr>
      <w:r w:rsidDel="00000000" w:rsidR="00000000" w:rsidRPr="00000000">
        <w:rPr>
          <w:rtl w:val="0"/>
        </w:rPr>
        <w:t xml:space="preserve">“Mining generates heat whether you use it or not,” said Andrew Geng, Co- Founder and CTO of Superheat. “For years that heat has been discarded. The H1 puts it to work. If you’re already using energy to produce hot water, that same power can also strengthen the Bitcoin network.”</w:t>
      </w:r>
    </w:p>
    <w:p w:rsidR="00000000" w:rsidDel="00000000" w:rsidP="00000000" w:rsidRDefault="00000000" w:rsidRPr="00000000" w14:paraId="00000007">
      <w:pPr>
        <w:spacing w:after="240" w:before="240" w:lineRule="auto"/>
        <w:rPr/>
      </w:pPr>
      <w:r w:rsidDel="00000000" w:rsidR="00000000" w:rsidRPr="00000000">
        <w:rPr>
          <w:rtl w:val="0"/>
        </w:rPr>
        <w:t xml:space="preserve">The H1 is engineered for homes, running quietly and safely without the airflow or noise associated with mining rigs. From a homeowner’s perspective, it behaves like a modern, efficient water heater—the difference is that part of the home’s daily energy budget now contributes to securing Bitcoin.</w:t>
      </w:r>
    </w:p>
    <w:p w:rsidR="00000000" w:rsidDel="00000000" w:rsidP="00000000" w:rsidRDefault="00000000" w:rsidRPr="00000000" w14:paraId="00000008">
      <w:pPr>
        <w:spacing w:after="240" w:before="240" w:lineRule="auto"/>
        <w:rPr/>
      </w:pPr>
      <w:r w:rsidDel="00000000" w:rsidR="00000000" w:rsidRPr="00000000">
        <w:rPr>
          <w:rtl w:val="0"/>
        </w:rPr>
        <w:t xml:space="preserve">Its launch arrives at a moment when the energy debate around Bitcoin is shifting. By reusing rather than consuming additional energy, the H1 reframes Proof of Work as a tool for increasing total system efficiency. Superheat believes the model can scale from individual households to multifamily buildings and commercial infrastructure.</w:t>
      </w:r>
    </w:p>
    <w:p w:rsidR="00000000" w:rsidDel="00000000" w:rsidP="00000000" w:rsidRDefault="00000000" w:rsidRPr="00000000" w14:paraId="00000009">
      <w:pPr>
        <w:spacing w:after="240" w:before="240" w:lineRule="auto"/>
        <w:rPr/>
      </w:pPr>
      <w:r w:rsidDel="00000000" w:rsidR="00000000" w:rsidRPr="00000000">
        <w:rPr>
          <w:rtl w:val="0"/>
        </w:rPr>
        <w:t xml:space="preserve">“Bitcoin isn’t just digital—it interacts with the physical world through heat,” said Yan Xin, Co-Founder and CEO of Superheat. “Mining is a steady, controllable heat source. The H1 shows how Bitcoin can integrate with real-world systems in a way that reduces waste and creates value.”</w:t>
      </w:r>
    </w:p>
    <w:p w:rsidR="00000000" w:rsidDel="00000000" w:rsidP="00000000" w:rsidRDefault="00000000" w:rsidRPr="00000000" w14:paraId="0000000A">
      <w:pPr>
        <w:spacing w:after="240" w:before="240" w:lineRule="auto"/>
        <w:rPr/>
      </w:pPr>
      <w:r w:rsidDel="00000000" w:rsidR="00000000" w:rsidRPr="00000000">
        <w:rPr>
          <w:rtl w:val="0"/>
        </w:rPr>
        <w:t xml:space="preserve">The Superheat H1 will be demonstrated live throughout CES 2026, featuring real-time mining and monitoring of reclaimed heat and BTC earnings. Early shipments begin in March 2026, with Superheat also opening discussions with property developers and building operators for broader deployment.</w:t>
      </w:r>
    </w:p>
    <w:p w:rsidR="00000000" w:rsidDel="00000000" w:rsidP="00000000" w:rsidRDefault="00000000" w:rsidRPr="00000000" w14:paraId="0000000B">
      <w:pPr>
        <w:spacing w:after="240" w:before="240" w:lineRule="auto"/>
        <w:rPr/>
      </w:pPr>
      <w:r w:rsidDel="00000000" w:rsidR="00000000" w:rsidRPr="00000000">
        <w:rPr>
          <w:rtl w:val="0"/>
        </w:rPr>
      </w:r>
    </w:p>
    <w:p w:rsidR="00000000" w:rsidDel="00000000" w:rsidP="00000000" w:rsidRDefault="00000000" w:rsidRPr="00000000" w14:paraId="0000000C">
      <w:pPr>
        <w:spacing w:after="240" w:before="240" w:lineRule="auto"/>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0D">
      <w:pPr>
        <w:pStyle w:val="Heading2"/>
        <w:keepNext w:val="0"/>
        <w:keepLines w:val="0"/>
        <w:spacing w:after="80" w:lineRule="auto"/>
        <w:rPr>
          <w:sz w:val="34"/>
          <w:szCs w:val="34"/>
        </w:rPr>
      </w:pPr>
      <w:bookmarkStart w:colFirst="0" w:colLast="0" w:name="_xhqqmzwtw76t" w:id="2"/>
      <w:bookmarkEnd w:id="2"/>
      <w:r w:rsidDel="00000000" w:rsidR="00000000" w:rsidRPr="00000000">
        <w:rPr>
          <w:sz w:val="34"/>
          <w:szCs w:val="34"/>
          <w:rtl w:val="0"/>
        </w:rPr>
        <w:t xml:space="preserve">About Superheat</w:t>
      </w:r>
    </w:p>
    <w:p w:rsidR="00000000" w:rsidDel="00000000" w:rsidP="00000000" w:rsidRDefault="00000000" w:rsidRPr="00000000" w14:paraId="0000000E">
      <w:pPr>
        <w:spacing w:after="240" w:before="240" w:lineRule="auto"/>
        <w:rPr/>
      </w:pPr>
      <w:r w:rsidDel="00000000" w:rsidR="00000000" w:rsidRPr="00000000">
        <w:rPr>
          <w:rtl w:val="0"/>
        </w:rPr>
        <w:t xml:space="preserve">Superheat develops next-generation thermal recovery and compute systems for residential and commercial buildings. By converting waste heat into economic output, Superheat is reshaping the future of energy use, compute distribution, and intelligent home infrastructure.</w:t>
      </w:r>
      <w:r w:rsidDel="00000000" w:rsidR="00000000" w:rsidRPr="00000000">
        <w:rPr>
          <w:rtl w:val="0"/>
        </w:rPr>
      </w:r>
    </w:p>
    <w:p w:rsidR="00000000" w:rsidDel="00000000" w:rsidP="00000000" w:rsidRDefault="00000000" w:rsidRPr="00000000" w14:paraId="0000000F">
      <w:pPr>
        <w:pStyle w:val="Heading2"/>
        <w:keepNext w:val="0"/>
        <w:keepLines w:val="0"/>
        <w:spacing w:after="80" w:lineRule="auto"/>
        <w:rPr>
          <w:b w:val="1"/>
          <w:bCs w:val="1"/>
        </w:rPr>
      </w:pPr>
      <w:bookmarkStart w:colFirst="0" w:colLast="0" w:name="_xwkapoc9fdk4" w:id="3"/>
      <w:bookmarkEnd w:id="3"/>
      <w:r w:rsidDel="00000000" w:rsidR="00000000" w:rsidRPr="00000000">
        <w:rPr>
          <w:sz w:val="34"/>
          <w:szCs w:val="34"/>
          <w:rtl w:val="0"/>
        </w:rPr>
        <w:t xml:space="preserve">Media Contact</w:t>
      </w:r>
      <w:r w:rsidDel="00000000" w:rsidR="00000000" w:rsidRPr="00000000">
        <w:rPr>
          <w:rtl w:val="0"/>
        </w:rPr>
      </w:r>
    </w:p>
    <w:p w:rsidR="00000000" w:rsidDel="00000000" w:rsidP="00000000" w:rsidRDefault="00000000" w:rsidRPr="00000000" w14:paraId="00000010">
      <w:pPr>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embedTrueTypeFonts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bCs w:val="0"/>
      <w:sz w:val="32"/>
      <w:szCs w:val="32"/>
    </w:rPr>
  </w:style>
  <w:style w:type="paragraph" w:styleId="Heading3">
    <w:name w:val="heading 3"/>
    <w:basedOn w:val="Normal"/>
    <w:next w:val="Normal"/>
    <w:pPr>
      <w:keepNext w:val="1"/>
      <w:keepLines w:val="1"/>
      <w:pageBreakBefore w:val="0"/>
      <w:spacing w:after="80" w:before="320" w:lineRule="auto"/>
    </w:pPr>
    <w:rPr>
      <w:b w:val="0"/>
      <w:bCs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iCs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iCs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